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0720164" w14:textId="2BF6B079" w:rsidR="00A64C18" w:rsidRDefault="00B94403" w:rsidP="007542E4">
      <w:pPr>
        <w:rPr>
          <w:rFonts w:ascii="Myriad Pro" w:eastAsiaTheme="majorEastAsia" w:hAnsi="Myriad Pro" w:cs="Segoe UI"/>
          <w:b/>
          <w:bCs/>
          <w:color w:val="0553A2"/>
          <w:sz w:val="32"/>
          <w:szCs w:val="32"/>
        </w:rPr>
      </w:pPr>
      <w:proofErr w:type="spellStart"/>
      <w:r w:rsidRPr="00B94403">
        <w:rPr>
          <w:rFonts w:ascii="Myriad Pro" w:eastAsiaTheme="majorEastAsia" w:hAnsi="Myriad Pro" w:cs="Segoe UI"/>
          <w:b/>
          <w:bCs/>
          <w:color w:val="0553A2"/>
          <w:sz w:val="32"/>
          <w:szCs w:val="32"/>
        </w:rPr>
        <w:t>Datalogic</w:t>
      </w:r>
      <w:proofErr w:type="spellEnd"/>
      <w:r w:rsidRPr="00B94403">
        <w:rPr>
          <w:rFonts w:ascii="Myriad Pro" w:eastAsiaTheme="majorEastAsia" w:hAnsi="Myriad Pro" w:cs="Segoe UI"/>
          <w:b/>
          <w:bCs/>
          <w:color w:val="0553A2"/>
          <w:sz w:val="32"/>
          <w:szCs w:val="32"/>
        </w:rPr>
        <w:t xml:space="preserve"> </w:t>
      </w:r>
      <w:proofErr w:type="spellStart"/>
      <w:r w:rsidRPr="00B94403">
        <w:rPr>
          <w:rFonts w:ascii="Myriad Pro" w:eastAsiaTheme="majorEastAsia" w:hAnsi="Myriad Pro" w:cs="Segoe UI"/>
          <w:b/>
          <w:bCs/>
          <w:color w:val="0553A2"/>
          <w:sz w:val="32"/>
          <w:szCs w:val="32"/>
        </w:rPr>
        <w:t>Memor</w:t>
      </w:r>
      <w:proofErr w:type="spellEnd"/>
      <w:r w:rsidRPr="00B94403">
        <w:rPr>
          <w:rFonts w:ascii="Myriad Pro" w:eastAsiaTheme="majorEastAsia" w:hAnsi="Myriad Pro" w:cs="Segoe UI"/>
          <w:b/>
          <w:bCs/>
          <w:color w:val="0553A2"/>
          <w:sz w:val="32"/>
          <w:szCs w:val="32"/>
        </w:rPr>
        <w:t xml:space="preserve"> 12-17: Leistungsstarke Mobilcomputer für vielseitige Anwendungen</w:t>
      </w:r>
    </w:p>
    <w:p w14:paraId="31DCD997" w14:textId="2E8D4B57" w:rsidR="00B94403" w:rsidRPr="007542E4" w:rsidRDefault="00B94403" w:rsidP="007542E4">
      <w:pPr>
        <w:rPr>
          <w:rFonts w:ascii="Myriad Pro" w:hAnsi="Myriad Pro" w:cs="Arial"/>
          <w:noProof/>
          <w:color w:val="404040"/>
          <w:sz w:val="20"/>
          <w:szCs w:val="20"/>
        </w:rPr>
      </w:pPr>
    </w:p>
    <w:p w14:paraId="29773B50" w14:textId="7D90266A" w:rsidR="00B94403" w:rsidRPr="00B94403" w:rsidRDefault="00B73B58" w:rsidP="00B94403">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7044D675" wp14:editId="7BE9D888">
            <wp:simplePos x="0" y="0"/>
            <wp:positionH relativeFrom="column">
              <wp:posOffset>-720090</wp:posOffset>
            </wp:positionH>
            <wp:positionV relativeFrom="paragraph">
              <wp:posOffset>39370</wp:posOffset>
            </wp:positionV>
            <wp:extent cx="4287600" cy="2246400"/>
            <wp:effectExtent l="0" t="0" r="0" b="190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87600" cy="2246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94403" w:rsidRPr="00B94403">
        <w:rPr>
          <w:rFonts w:ascii="Myriad Pro" w:hAnsi="Myriad Pro" w:cs="Arial"/>
          <w:noProof/>
          <w:color w:val="404040"/>
          <w:sz w:val="20"/>
          <w:szCs w:val="20"/>
        </w:rPr>
        <w:t>Die Mobilcomputer der Produktfamilie Datalogic Memor 12-17 verbinden moderne Technologie mit einem schlanken, robusten Design. Sie eignen sich für den täglichen Einsatz in Einzelhandel, Logistik, Transport und Gesundheitswesen und unterstützen dort mobile Arbeitsprozesse zuverlässig und effizient.</w:t>
      </w:r>
    </w:p>
    <w:p w14:paraId="5E2B2A40" w14:textId="77777777" w:rsidR="00B94403" w:rsidRPr="00B94403" w:rsidRDefault="00B94403" w:rsidP="00B94403">
      <w:pPr>
        <w:rPr>
          <w:rFonts w:ascii="Myriad Pro" w:hAnsi="Myriad Pro" w:cs="Arial"/>
          <w:noProof/>
          <w:color w:val="404040"/>
          <w:sz w:val="20"/>
          <w:szCs w:val="20"/>
        </w:rPr>
      </w:pPr>
    </w:p>
    <w:p w14:paraId="3900D050" w14:textId="77777777" w:rsidR="00B94403" w:rsidRPr="00B94403" w:rsidRDefault="00B94403" w:rsidP="00B94403">
      <w:pPr>
        <w:rPr>
          <w:rFonts w:ascii="Myriad Pro" w:hAnsi="Myriad Pro" w:cs="Arial"/>
          <w:noProof/>
          <w:color w:val="404040"/>
          <w:sz w:val="20"/>
          <w:szCs w:val="20"/>
        </w:rPr>
      </w:pPr>
      <w:r w:rsidRPr="00B94403">
        <w:rPr>
          <w:rFonts w:ascii="Myriad Pro" w:hAnsi="Myriad Pro" w:cs="Arial"/>
          <w:noProof/>
          <w:color w:val="404040"/>
          <w:sz w:val="20"/>
          <w:szCs w:val="20"/>
        </w:rPr>
        <w:t>Die Serie umfasst zwei Modelle: Memor 12 und Memor 17. Beide sind mit einem 6-Zoll-Display, einem präzisen 2D-Scanner mit Green-Spot-Technologie sowie aktuellen Kommunikationsschnittstellen wie Bluetooth®, NFC und Wi-Fi 6E ausgestattet. Das Modell Memor 17 bietet zusätzlich 5G-Konnektivität sowie SIM- und eSIM-Unterstützung und eignet sich damit besonders für Szenarien, in denen hohe Datenraten und volle Mobilität gefragt sind. Beide Geräte verfügen über eine widerstandsfähige Bauweise mit Corning® Gorilla® Glass und erfüllen den Standard MIL-STD-810H für raue Einsatzbedingungen.</w:t>
      </w:r>
    </w:p>
    <w:p w14:paraId="6F445896" w14:textId="77777777" w:rsidR="00B94403" w:rsidRPr="00B94403" w:rsidRDefault="00B94403" w:rsidP="00B94403">
      <w:pPr>
        <w:rPr>
          <w:rFonts w:ascii="Myriad Pro" w:hAnsi="Myriad Pro" w:cs="Arial"/>
          <w:noProof/>
          <w:color w:val="404040"/>
          <w:sz w:val="20"/>
          <w:szCs w:val="20"/>
        </w:rPr>
      </w:pPr>
    </w:p>
    <w:p w14:paraId="2C07764B" w14:textId="77777777" w:rsidR="00B94403" w:rsidRPr="00B94403" w:rsidRDefault="00B94403" w:rsidP="00B94403">
      <w:pPr>
        <w:rPr>
          <w:rFonts w:ascii="Myriad Pro" w:hAnsi="Myriad Pro" w:cs="Arial"/>
          <w:noProof/>
          <w:color w:val="404040"/>
          <w:sz w:val="20"/>
          <w:szCs w:val="20"/>
        </w:rPr>
      </w:pPr>
      <w:r w:rsidRPr="00B94403">
        <w:rPr>
          <w:rFonts w:ascii="Myriad Pro" w:hAnsi="Myriad Pro" w:cs="Arial"/>
          <w:noProof/>
          <w:color w:val="404040"/>
          <w:sz w:val="20"/>
          <w:szCs w:val="20"/>
        </w:rPr>
        <w:t>Modellübergreifend profitieren Anwender von einer einheitlichen Android-Plattform mit Unterstützung durch die Datalogic Mobility Suite sowie von einer breiten Zubehörkompatibilität zwischen Memor 12 und Memor 17.</w:t>
      </w:r>
    </w:p>
    <w:p w14:paraId="3551E234" w14:textId="77777777" w:rsidR="00B94403" w:rsidRPr="00B94403" w:rsidRDefault="00B94403" w:rsidP="00B94403">
      <w:pPr>
        <w:rPr>
          <w:rFonts w:ascii="Myriad Pro" w:hAnsi="Myriad Pro" w:cs="Arial"/>
          <w:noProof/>
          <w:color w:val="404040"/>
          <w:sz w:val="20"/>
          <w:szCs w:val="20"/>
        </w:rPr>
      </w:pPr>
    </w:p>
    <w:p w14:paraId="215FBF42" w14:textId="77777777" w:rsidR="00B94403" w:rsidRPr="00B94403" w:rsidRDefault="00B94403" w:rsidP="00B94403">
      <w:pPr>
        <w:rPr>
          <w:rFonts w:ascii="Myriad Pro" w:hAnsi="Myriad Pro" w:cs="Arial"/>
          <w:noProof/>
          <w:color w:val="404040"/>
          <w:sz w:val="20"/>
          <w:szCs w:val="20"/>
        </w:rPr>
      </w:pPr>
      <w:r w:rsidRPr="00B94403">
        <w:rPr>
          <w:rFonts w:ascii="Myriad Pro" w:hAnsi="Myriad Pro" w:cs="Arial"/>
          <w:noProof/>
          <w:color w:val="404040"/>
          <w:sz w:val="20"/>
          <w:szCs w:val="20"/>
        </w:rPr>
        <w:t>Im Onlineshop der ICO Innovative Computer GmbH ist die Produktfamilie ab sofort erhältlich – darunter das Modell Memor 12 für allgemeine Anwendungen, das erweiterte Modell Memor 17 sowie eine spezielle Healthcare-Variante. Diese ist für hygienekritische Umgebungen ausgelegt und verfügt über ein desinfektionsmittelbeständiges Gehäuse.</w:t>
      </w:r>
    </w:p>
    <w:p w14:paraId="7138FCB3" w14:textId="77777777" w:rsidR="00B94403" w:rsidRPr="00B94403" w:rsidRDefault="00B94403" w:rsidP="00B94403">
      <w:pPr>
        <w:rPr>
          <w:rFonts w:ascii="Myriad Pro" w:hAnsi="Myriad Pro" w:cs="Arial"/>
          <w:noProof/>
          <w:color w:val="404040"/>
          <w:sz w:val="20"/>
          <w:szCs w:val="20"/>
        </w:rPr>
      </w:pPr>
    </w:p>
    <w:p w14:paraId="324341EF" w14:textId="77777777" w:rsidR="00B94403" w:rsidRPr="00B94403" w:rsidRDefault="00B94403" w:rsidP="00B94403">
      <w:pPr>
        <w:rPr>
          <w:rFonts w:ascii="Myriad Pro" w:hAnsi="Myriad Pro" w:cs="Arial"/>
          <w:noProof/>
          <w:color w:val="404040"/>
          <w:sz w:val="20"/>
          <w:szCs w:val="20"/>
        </w:rPr>
      </w:pPr>
      <w:r w:rsidRPr="00B94403">
        <w:rPr>
          <w:rFonts w:ascii="Myriad Pro" w:hAnsi="Myriad Pro" w:cs="Arial"/>
          <w:noProof/>
          <w:color w:val="404040"/>
          <w:sz w:val="20"/>
          <w:szCs w:val="20"/>
        </w:rPr>
        <w:t>Zum passenden Zubehör zählen Lade- und Kommunikationsstationen, Netzteile, Ersatzakkus mit kabelloser Ladefunktion, 4-fach-Akkuladestationen und Schutzhüllen. Darüber hinaus sind Datalogic Shield Servicepakete mit Laufzeiten von einem bis fünf Jahren verfügbar.</w:t>
      </w:r>
    </w:p>
    <w:p w14:paraId="59453EAC" w14:textId="77777777" w:rsidR="00B94403" w:rsidRPr="00B94403" w:rsidRDefault="00B94403" w:rsidP="00B94403">
      <w:pPr>
        <w:rPr>
          <w:rFonts w:ascii="Myriad Pro" w:hAnsi="Myriad Pro" w:cs="Arial"/>
          <w:noProof/>
          <w:color w:val="404040"/>
          <w:sz w:val="20"/>
          <w:szCs w:val="20"/>
        </w:rPr>
      </w:pPr>
    </w:p>
    <w:p w14:paraId="197581D9" w14:textId="508225F3" w:rsidR="007C613F" w:rsidRDefault="00B94403" w:rsidP="00B94403">
      <w:pPr>
        <w:rPr>
          <w:rFonts w:ascii="Myriad Pro" w:hAnsi="Myriad Pro" w:cs="Arial"/>
          <w:noProof/>
          <w:color w:val="404040"/>
          <w:sz w:val="20"/>
          <w:szCs w:val="20"/>
        </w:rPr>
      </w:pPr>
      <w:r w:rsidRPr="00B94403">
        <w:rPr>
          <w:rFonts w:ascii="Myriad Pro" w:hAnsi="Myriad Pro" w:cs="Arial"/>
          <w:noProof/>
          <w:color w:val="404040"/>
          <w:sz w:val="20"/>
          <w:szCs w:val="20"/>
        </w:rPr>
        <w:t>Die Memor 12-17 Serie deckt ein breites Anwendungsspektrum ab – vom mobilen Verkauf über Lagerlogistik und Wareneingang bis hin zur Patientenversorgung im medizinischen Umfeld. Für die Auswahl des passenden Modells sowie die Zusammenstellung geeigneten Zubehörs steht das Team von ICO beratend zur Seite.</w:t>
      </w:r>
    </w:p>
    <w:p w14:paraId="4B842E1F" w14:textId="77777777" w:rsidR="0095761E" w:rsidRDefault="0095761E" w:rsidP="0095761E">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3E289291" w14:textId="24628D37" w:rsidR="007C613F" w:rsidRDefault="007C613F" w:rsidP="007C613F">
      <w:pPr>
        <w:rPr>
          <w:rFonts w:ascii="Myriad Pro" w:hAnsi="Myriad Pro" w:cs="Arial"/>
          <w:noProof/>
          <w:color w:val="404040"/>
          <w:sz w:val="20"/>
          <w:szCs w:val="20"/>
        </w:rPr>
      </w:pPr>
    </w:p>
    <w:p w14:paraId="73D037CA" w14:textId="77777777" w:rsidR="00A84A61" w:rsidRDefault="00A84A61" w:rsidP="007C613F">
      <w:pPr>
        <w:rPr>
          <w:rFonts w:ascii="Myriad Pro" w:hAnsi="Myriad Pro" w:cs="Arial"/>
          <w:noProof/>
          <w:color w:val="404040"/>
          <w:sz w:val="20"/>
          <w:szCs w:val="20"/>
        </w:rPr>
      </w:pPr>
      <w:bookmarkStart w:id="0" w:name="_GoBack"/>
      <w:bookmarkEnd w:id="0"/>
    </w:p>
    <w:p w14:paraId="2F434472" w14:textId="1DD95C50" w:rsidR="003D273F" w:rsidRDefault="003D273F" w:rsidP="007C613F">
      <w:pPr>
        <w:rPr>
          <w:rFonts w:ascii="Myriad Pro" w:hAnsi="Myriad Pro" w:cs="Arial"/>
          <w:noProof/>
          <w:color w:val="404040"/>
          <w:sz w:val="20"/>
          <w:szCs w:val="20"/>
        </w:rPr>
      </w:pPr>
    </w:p>
    <w:p w14:paraId="36B73ACF" w14:textId="77777777" w:rsidR="003D273F" w:rsidRDefault="003D273F" w:rsidP="007C613F">
      <w:pPr>
        <w:rPr>
          <w:rFonts w:ascii="Myriad Pro" w:hAnsi="Myriad Pro" w:cs="Arial"/>
          <w:noProof/>
          <w:color w:val="404040"/>
          <w:sz w:val="20"/>
          <w:szCs w:val="20"/>
        </w:rPr>
      </w:pPr>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74C425A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Unternehmensprofil</w:t>
      </w:r>
    </w:p>
    <w:p w14:paraId="23E67AC0"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Die ICO Innovative Computer GmbH, 1991 aus der 1982 gegründeten Klaus Jeschke Hard- und Software GmbH hervorgegangen, blickt auf über 40 Jahre Erfahrung als Distributor, Systemlieferant und Importeur von Computer- und Kommunikationskomponenten zurück. Das Unternehmen ist nach DIN EN ISO 9001:2015 zertifiziert und verfügt über ein umfassendes Qualitätsmanagement-System, hauseigene Fertigung und Assemblierung.</w:t>
      </w:r>
    </w:p>
    <w:p w14:paraId="5BFFD90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013529F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Das Portfolio umfasst Industrie-PCs, Hochleistungsserver, Netzwerktechnik, Embedded-Systeme, POS-Lösungen sowie Automatisierungstechnik, einschließlich Handheld-Scannern, PDAs und mobilen Datenerfassungsgeräten (MDEs). Diese Lösungen optimieren die Datenerfassung und Prozessautomatisierung in Logistik und Produktion.</w:t>
      </w:r>
    </w:p>
    <w:p w14:paraId="6F970B4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1099290C"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ICO pflegt enge Partnerschaften mit führenden A-Brands weltweit und bietet Zugang zu aktuellen Technologien, attraktiven Konditionen und hoher Produktverfügbarkeit. Kunden profitieren von herstellerunabhängiger Beratung, individueller Projektplanung und maßgeschneiderten </w:t>
      </w:r>
      <w:proofErr w:type="spellStart"/>
      <w:r w:rsidRPr="00E94D06">
        <w:rPr>
          <w:rFonts w:ascii="Myriad Pro" w:hAnsi="Myriad Pro" w:cs="Arial"/>
          <w:sz w:val="20"/>
          <w:szCs w:val="20"/>
        </w:rPr>
        <w:t>Build</w:t>
      </w:r>
      <w:proofErr w:type="spellEnd"/>
      <w:r w:rsidRPr="00E94D06">
        <w:rPr>
          <w:rFonts w:ascii="Myriad Pro" w:hAnsi="Myriad Pro" w:cs="Arial"/>
          <w:sz w:val="20"/>
          <w:szCs w:val="20"/>
        </w:rPr>
        <w:t>-</w:t>
      </w:r>
      <w:proofErr w:type="spellStart"/>
      <w:r w:rsidRPr="00E94D06">
        <w:rPr>
          <w:rFonts w:ascii="Myriad Pro" w:hAnsi="Myriad Pro" w:cs="Arial"/>
          <w:sz w:val="20"/>
          <w:szCs w:val="20"/>
        </w:rPr>
        <w:t>to</w:t>
      </w:r>
      <w:proofErr w:type="spellEnd"/>
      <w:r w:rsidRPr="00E94D06">
        <w:rPr>
          <w:rFonts w:ascii="Myriad Pro" w:hAnsi="Myriad Pro" w:cs="Arial"/>
          <w:sz w:val="20"/>
          <w:szCs w:val="20"/>
        </w:rPr>
        <w:t>-Order-Lösungen.</w:t>
      </w:r>
    </w:p>
    <w:p w14:paraId="5EC8667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49107492" w14:textId="77777777" w:rsidR="00352B49" w:rsidRPr="00D32C2F" w:rsidRDefault="00352B49" w:rsidP="00352B49">
      <w:pPr>
        <w:jc w:val="both"/>
        <w:rPr>
          <w:rFonts w:ascii="Myriad Pro" w:hAnsi="Myriad Pro" w:cs="Arial"/>
          <w:b/>
          <w:sz w:val="20"/>
          <w:szCs w:val="20"/>
        </w:rPr>
      </w:pPr>
      <w:r w:rsidRPr="00E94D06">
        <w:rPr>
          <w:rFonts w:ascii="Myriad Pro" w:hAnsi="Myriad Pro" w:cs="Arial"/>
          <w:sz w:val="20"/>
          <w:szCs w:val="20"/>
        </w:rPr>
        <w:t xml:space="preserve">Ein zentrales Lager sichert schnelle Produktverfügbarkeit. Über 120 Mitarbeiter betreuen rund </w:t>
      </w:r>
      <w:r>
        <w:rPr>
          <w:rFonts w:ascii="Myriad Pro" w:hAnsi="Myriad Pro" w:cs="Arial"/>
          <w:sz w:val="20"/>
          <w:szCs w:val="20"/>
        </w:rPr>
        <w:t>25</w:t>
      </w:r>
      <w:r w:rsidRPr="00E94D06">
        <w:rPr>
          <w:rFonts w:ascii="Myriad Pro" w:hAnsi="Myriad Pro" w:cs="Arial"/>
          <w:sz w:val="20"/>
          <w:szCs w:val="20"/>
        </w:rPr>
        <w:t>.000 Kunden, davon 60 % aus dem Fachhandel und 40 % aus der Industrie. Der Umsatz im Geschäftsjahr 2023/24 betrug fast 30 Millionen Euro.</w:t>
      </w:r>
    </w:p>
    <w:p w14:paraId="1754D07F" w14:textId="77777777" w:rsidR="00352B49" w:rsidRPr="00D32C2F" w:rsidRDefault="00352B49" w:rsidP="00352B49">
      <w:pPr>
        <w:rPr>
          <w:rFonts w:ascii="Myriad Pro" w:hAnsi="Myriad Pro" w:cs="Arial"/>
          <w:b/>
          <w:sz w:val="20"/>
          <w:szCs w:val="20"/>
        </w:rPr>
      </w:pPr>
    </w:p>
    <w:p w14:paraId="2BCF483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Redaktioneller Kontakt:</w:t>
      </w:r>
    </w:p>
    <w:p w14:paraId="4A133D87" w14:textId="77777777" w:rsidR="00352B49" w:rsidRPr="009A1D41" w:rsidRDefault="00352B49" w:rsidP="00352B49">
      <w:pPr>
        <w:rPr>
          <w:rFonts w:ascii="Myriad Pro" w:hAnsi="Myriad Pro" w:cs="Arial"/>
          <w:sz w:val="20"/>
          <w:szCs w:val="20"/>
        </w:rPr>
      </w:pPr>
    </w:p>
    <w:p w14:paraId="5F2C3710"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Sabrina Wagner</w:t>
      </w:r>
    </w:p>
    <w:p w14:paraId="3E49448B"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Marketing </w:t>
      </w:r>
      <w:proofErr w:type="spellStart"/>
      <w:r w:rsidRPr="00D32C2F">
        <w:rPr>
          <w:rFonts w:ascii="Myriad Pro" w:hAnsi="Myriad Pro" w:cs="Arial"/>
          <w:sz w:val="20"/>
          <w:szCs w:val="20"/>
          <w:lang w:val="en-US"/>
        </w:rPr>
        <w:t>Assistentin</w:t>
      </w:r>
      <w:proofErr w:type="spellEnd"/>
    </w:p>
    <w:p w14:paraId="1BD75945" w14:textId="77777777" w:rsidR="00352B49" w:rsidRPr="009A1D41" w:rsidRDefault="00352B49" w:rsidP="00352B49">
      <w:pPr>
        <w:rPr>
          <w:rFonts w:ascii="Myriad Pro" w:hAnsi="Myriad Pro" w:cs="Arial"/>
          <w:sz w:val="20"/>
          <w:szCs w:val="20"/>
          <w:lang w:val="en-US"/>
        </w:rPr>
      </w:pPr>
    </w:p>
    <w:p w14:paraId="2F887E90" w14:textId="77777777" w:rsidR="00352B49" w:rsidRPr="009A1D41" w:rsidRDefault="00352B49" w:rsidP="00352B49">
      <w:pPr>
        <w:rPr>
          <w:rFonts w:ascii="Myriad Pro" w:hAnsi="Myriad Pro" w:cs="Arial"/>
          <w:sz w:val="20"/>
          <w:szCs w:val="20"/>
          <w:lang w:val="en-US"/>
        </w:rPr>
      </w:pPr>
      <w:r w:rsidRPr="009A1D41">
        <w:rPr>
          <w:rFonts w:ascii="Myriad Pro" w:hAnsi="Myriad Pro" w:cs="Arial"/>
          <w:sz w:val="20"/>
          <w:szCs w:val="20"/>
          <w:lang w:val="en-US"/>
        </w:rPr>
        <w:t>ICO Innovative Computer GmbH</w:t>
      </w:r>
    </w:p>
    <w:p w14:paraId="226C33A1" w14:textId="77777777" w:rsidR="00352B49" w:rsidRPr="00B901CB"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B901CB">
        <w:rPr>
          <w:rFonts w:ascii="Myriad Pro" w:hAnsi="Myriad Pro" w:cs="Arial"/>
          <w:sz w:val="20"/>
          <w:szCs w:val="20"/>
        </w:rPr>
        <w:t>15 / 65582 Diez</w:t>
      </w:r>
    </w:p>
    <w:p w14:paraId="2C056EBF" w14:textId="77777777" w:rsidR="00352B49" w:rsidRDefault="00352B49" w:rsidP="00352B49">
      <w:pPr>
        <w:rPr>
          <w:rFonts w:ascii="Myriad Pro" w:hAnsi="Myriad Pro" w:cs="Arial"/>
          <w:sz w:val="20"/>
          <w:szCs w:val="20"/>
        </w:rPr>
      </w:pPr>
      <w:r w:rsidRPr="00B901CB">
        <w:rPr>
          <w:rFonts w:ascii="Myriad Pro" w:hAnsi="Myriad Pro" w:cs="Arial"/>
          <w:sz w:val="20"/>
          <w:szCs w:val="20"/>
        </w:rPr>
        <w:t>Tel:  06432 9139 471</w:t>
      </w:r>
    </w:p>
    <w:p w14:paraId="67766542" w14:textId="77777777" w:rsidR="00352B49" w:rsidRPr="00B901CB" w:rsidRDefault="00352B49" w:rsidP="00352B49">
      <w:pPr>
        <w:rPr>
          <w:rFonts w:ascii="Myriad Pro" w:hAnsi="Myriad Pro" w:cs="Arial"/>
          <w:sz w:val="20"/>
          <w:szCs w:val="20"/>
        </w:rPr>
      </w:pPr>
      <w:r w:rsidRPr="00B901CB">
        <w:rPr>
          <w:rFonts w:ascii="Myriad Pro" w:hAnsi="Myriad Pro" w:cs="Arial"/>
          <w:sz w:val="20"/>
          <w:szCs w:val="20"/>
        </w:rPr>
        <w:t>E-Mail:</w:t>
      </w:r>
      <w:r w:rsidRPr="00B901CB">
        <w:rPr>
          <w:rFonts w:ascii="Myriad Pro" w:hAnsi="Myriad Pro" w:cs="Arial"/>
          <w:sz w:val="20"/>
          <w:szCs w:val="20"/>
        </w:rPr>
        <w:tab/>
      </w:r>
      <w:hyperlink r:id="rId10" w:history="1">
        <w:r w:rsidRPr="00B901CB">
          <w:rPr>
            <w:rStyle w:val="Hyperlink"/>
            <w:rFonts w:ascii="Myriad Pro" w:hAnsi="Myriad Pro" w:cs="Arial"/>
            <w:sz w:val="20"/>
            <w:szCs w:val="20"/>
          </w:rPr>
          <w:t>s.wagner@ico.de</w:t>
        </w:r>
      </w:hyperlink>
    </w:p>
    <w:p w14:paraId="441786F1" w14:textId="77777777" w:rsidR="00352B49" w:rsidRDefault="00352B49" w:rsidP="00352B49">
      <w:pPr>
        <w:rPr>
          <w:rStyle w:val="Hyperlink"/>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www.ico.de</w:t>
        </w:r>
      </w:hyperlink>
    </w:p>
    <w:p w14:paraId="55A0AFF4" w14:textId="77777777" w:rsidR="00352B49" w:rsidRPr="009A1D41" w:rsidRDefault="00352B49" w:rsidP="00352B49">
      <w:pPr>
        <w:rPr>
          <w:rFonts w:ascii="Myriad Pro" w:hAnsi="Myriad Pro" w:cs="Arial"/>
          <w:sz w:val="20"/>
          <w:szCs w:val="20"/>
          <w:lang w:val="en-US"/>
        </w:rPr>
      </w:pPr>
    </w:p>
    <w:p w14:paraId="108B0C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Hanno Detje</w:t>
      </w:r>
      <w:r>
        <w:rPr>
          <w:rFonts w:ascii="Myriad Pro" w:hAnsi="Myriad Pro" w:cs="Arial"/>
          <w:sz w:val="20"/>
          <w:szCs w:val="20"/>
          <w:lang w:val="en-US"/>
        </w:rPr>
        <w:t>n</w:t>
      </w:r>
    </w:p>
    <w:p w14:paraId="41758EF9" w14:textId="77777777" w:rsidR="00352B49" w:rsidRPr="009A1D41" w:rsidRDefault="00352B49" w:rsidP="00352B49">
      <w:pPr>
        <w:rPr>
          <w:rFonts w:ascii="Myriad Pro" w:hAnsi="Myriad Pro" w:cs="Arial"/>
          <w:sz w:val="20"/>
          <w:szCs w:val="20"/>
        </w:rPr>
      </w:pPr>
      <w:r w:rsidRPr="009A1D41">
        <w:rPr>
          <w:rFonts w:ascii="Myriad Pro" w:hAnsi="Myriad Pro" w:cs="Arial"/>
          <w:sz w:val="20"/>
          <w:szCs w:val="20"/>
        </w:rPr>
        <w:t>Marketingleiter</w:t>
      </w:r>
    </w:p>
    <w:p w14:paraId="55FAC324" w14:textId="77777777" w:rsidR="00352B49" w:rsidRPr="009A1D41" w:rsidRDefault="00352B49" w:rsidP="00352B49">
      <w:pPr>
        <w:rPr>
          <w:rFonts w:ascii="Myriad Pro" w:hAnsi="Myriad Pro" w:cs="Arial"/>
          <w:sz w:val="20"/>
          <w:szCs w:val="20"/>
        </w:rPr>
      </w:pPr>
    </w:p>
    <w:p w14:paraId="101D305F" w14:textId="77777777" w:rsidR="00352B49" w:rsidRDefault="00352B49" w:rsidP="00352B49">
      <w:pPr>
        <w:rPr>
          <w:rFonts w:ascii="Myriad Pro" w:hAnsi="Myriad Pro" w:cs="Arial"/>
          <w:sz w:val="20"/>
          <w:szCs w:val="20"/>
        </w:rPr>
      </w:pPr>
      <w:r w:rsidRPr="00D32C2F">
        <w:rPr>
          <w:rFonts w:ascii="Myriad Pro" w:hAnsi="Myriad Pro" w:cs="Arial"/>
          <w:sz w:val="20"/>
          <w:szCs w:val="20"/>
        </w:rPr>
        <w:t>ICO Innovative Computer GmbH</w:t>
      </w:r>
    </w:p>
    <w:p w14:paraId="4AD55C64" w14:textId="77777777" w:rsidR="00352B49"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15 / 65582 Diez</w:t>
      </w:r>
    </w:p>
    <w:p w14:paraId="764644C9" w14:textId="77777777" w:rsidR="00352B49" w:rsidRPr="00D32C2F" w:rsidRDefault="00352B49" w:rsidP="00352B49">
      <w:pPr>
        <w:rPr>
          <w:rFonts w:ascii="Myriad Pro" w:hAnsi="Myriad Pro" w:cs="Arial"/>
          <w:sz w:val="20"/>
          <w:szCs w:val="20"/>
          <w:lang w:val="en-US"/>
        </w:rPr>
      </w:pPr>
      <w:r w:rsidRPr="00D32C2F">
        <w:rPr>
          <w:rFonts w:ascii="Myriad Pro" w:hAnsi="Myriad Pro" w:cs="Arial"/>
          <w:sz w:val="20"/>
          <w:szCs w:val="20"/>
          <w:lang w:val="en-US"/>
        </w:rPr>
        <w:t>Tel:  06432 9139 470</w:t>
      </w:r>
    </w:p>
    <w:p w14:paraId="00C9D8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p>
    <w:p w14:paraId="5A8DB9E2" w14:textId="77777777" w:rsidR="00352B49" w:rsidRPr="002A14A6" w:rsidRDefault="00352B49" w:rsidP="00352B49">
      <w:pPr>
        <w:rPr>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0A763B0D" w:rsidR="001C79A0" w:rsidRPr="002A14A6" w:rsidRDefault="001C79A0" w:rsidP="00352B49">
      <w:pPr>
        <w:rPr>
          <w:rFonts w:ascii="Myriad Pro" w:hAnsi="Myriad Pro" w:cs="Arial"/>
          <w:sz w:val="20"/>
          <w:szCs w:val="20"/>
          <w:lang w:val="en-US"/>
        </w:rPr>
      </w:pPr>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DA7017" w14:textId="77777777" w:rsidR="00E07CDE" w:rsidRDefault="00E07CDE">
      <w:r>
        <w:separator/>
      </w:r>
    </w:p>
  </w:endnote>
  <w:endnote w:type="continuationSeparator" w:id="0">
    <w:p w14:paraId="401D066D" w14:textId="77777777" w:rsidR="00E07CDE" w:rsidRDefault="00E07C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CA6A35" w14:textId="77777777" w:rsidR="00E07CDE" w:rsidRDefault="00E07CDE">
      <w:r>
        <w:separator/>
      </w:r>
    </w:p>
  </w:footnote>
  <w:footnote w:type="continuationSeparator" w:id="0">
    <w:p w14:paraId="01376BAC" w14:textId="77777777" w:rsidR="00E07CDE" w:rsidRDefault="00E07C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0D0E6D"/>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52B4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5950"/>
    <w:rsid w:val="00947B46"/>
    <w:rsid w:val="009506C4"/>
    <w:rsid w:val="0095327C"/>
    <w:rsid w:val="0095761E"/>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4A61"/>
    <w:rsid w:val="00A86640"/>
    <w:rsid w:val="00A91F3B"/>
    <w:rsid w:val="00AB3D42"/>
    <w:rsid w:val="00AD1113"/>
    <w:rsid w:val="00AD6BE2"/>
    <w:rsid w:val="00AF6FDA"/>
    <w:rsid w:val="00AF7165"/>
    <w:rsid w:val="00B02E08"/>
    <w:rsid w:val="00B15E83"/>
    <w:rsid w:val="00B25D7A"/>
    <w:rsid w:val="00B3121D"/>
    <w:rsid w:val="00B506BB"/>
    <w:rsid w:val="00B5145F"/>
    <w:rsid w:val="00B55564"/>
    <w:rsid w:val="00B57265"/>
    <w:rsid w:val="00B57887"/>
    <w:rsid w:val="00B57965"/>
    <w:rsid w:val="00B65BBE"/>
    <w:rsid w:val="00B6667F"/>
    <w:rsid w:val="00B73B58"/>
    <w:rsid w:val="00B75274"/>
    <w:rsid w:val="00B76B89"/>
    <w:rsid w:val="00B83779"/>
    <w:rsid w:val="00B913F5"/>
    <w:rsid w:val="00B94403"/>
    <w:rsid w:val="00BA4AD8"/>
    <w:rsid w:val="00BA7392"/>
    <w:rsid w:val="00BB7E21"/>
    <w:rsid w:val="00BC4ECD"/>
    <w:rsid w:val="00BD5B17"/>
    <w:rsid w:val="00BE2095"/>
    <w:rsid w:val="00C03D07"/>
    <w:rsid w:val="00C11EA8"/>
    <w:rsid w:val="00C4281A"/>
    <w:rsid w:val="00C513EA"/>
    <w:rsid w:val="00C533AF"/>
    <w:rsid w:val="00C61CF0"/>
    <w:rsid w:val="00C74C68"/>
    <w:rsid w:val="00C81520"/>
    <w:rsid w:val="00C817C9"/>
    <w:rsid w:val="00C94F77"/>
    <w:rsid w:val="00CC7209"/>
    <w:rsid w:val="00CF2F66"/>
    <w:rsid w:val="00CF3FCB"/>
    <w:rsid w:val="00D149AA"/>
    <w:rsid w:val="00D173A2"/>
    <w:rsid w:val="00D17856"/>
    <w:rsid w:val="00D26779"/>
    <w:rsid w:val="00D32C2F"/>
    <w:rsid w:val="00D56009"/>
    <w:rsid w:val="00D65F1A"/>
    <w:rsid w:val="00D80784"/>
    <w:rsid w:val="00D84930"/>
    <w:rsid w:val="00DA0791"/>
    <w:rsid w:val="00DA1B8D"/>
    <w:rsid w:val="00DB1EA5"/>
    <w:rsid w:val="00DB7ECC"/>
    <w:rsid w:val="00DC0E8F"/>
    <w:rsid w:val="00DF08B2"/>
    <w:rsid w:val="00DF5F0F"/>
    <w:rsid w:val="00E065B2"/>
    <w:rsid w:val="00E06C28"/>
    <w:rsid w:val="00E07CDE"/>
    <w:rsid w:val="00E13737"/>
    <w:rsid w:val="00E2340A"/>
    <w:rsid w:val="00E31897"/>
    <w:rsid w:val="00E368AF"/>
    <w:rsid w:val="00E36A32"/>
    <w:rsid w:val="00E4686F"/>
    <w:rsid w:val="00E91A74"/>
    <w:rsid w:val="00EB0CAD"/>
    <w:rsid w:val="00EB26D7"/>
    <w:rsid w:val="00EB38A3"/>
    <w:rsid w:val="00EC6243"/>
    <w:rsid w:val="00ED2788"/>
    <w:rsid w:val="00EF1D2F"/>
    <w:rsid w:val="00F14A5C"/>
    <w:rsid w:val="00F24839"/>
    <w:rsid w:val="00F54D40"/>
    <w:rsid w:val="00F60E14"/>
    <w:rsid w:val="00F615B2"/>
    <w:rsid w:val="00F674BB"/>
    <w:rsid w:val="00F72544"/>
    <w:rsid w:val="00F8142A"/>
    <w:rsid w:val="00F84BAD"/>
    <w:rsid w:val="00FA597B"/>
    <w:rsid w:val="00FC3DDC"/>
    <w:rsid w:val="00FD4958"/>
    <w:rsid w:val="00FD77D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882060051">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s.wagner@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6CBD80-A93E-479C-84E7-85B4F67D51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545</Words>
  <Characters>3440</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66</cp:revision>
  <cp:lastPrinted>1900-12-31T23:00:00Z</cp:lastPrinted>
  <dcterms:created xsi:type="dcterms:W3CDTF">2023-08-01T10:08:00Z</dcterms:created>
  <dcterms:modified xsi:type="dcterms:W3CDTF">2025-06-06T11:52:00Z</dcterms:modified>
</cp:coreProperties>
</file>